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Základy AJ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66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Předmět </w:t>
            </w:r>
            <w:r w:rsidDel="00000000" w:rsidR="00000000" w:rsidRPr="00000000">
              <w:rPr>
                <w:i w:val="1"/>
                <w:rtl w:val="0"/>
              </w:rPr>
              <w:t xml:space="preserve">Základy anglického jazyka</w:t>
            </w:r>
            <w:r w:rsidDel="00000000" w:rsidR="00000000" w:rsidRPr="00000000">
              <w:rPr>
                <w:rtl w:val="0"/>
              </w:rPr>
              <w:t xml:space="preserve"> je určen žákům, kteří přicházejí na střední školu s nedostatečně rozvinutými jazykovými dovednostmi, nejistotou v gramatice, slovní zásobě či v běžné komunikaci. Jedná se o podpůrný a vyrovnávací kurz, jehož cílem je upevnění základů a vyrovnání rozdílů mezi žáky, aby mohli bez obtíží navázat na standardní výuku anglického jazyka.</w:t>
            </w:r>
          </w:p>
          <w:p w:rsidR="00000000" w:rsidDel="00000000" w:rsidP="00000000" w:rsidRDefault="00000000" w:rsidRPr="00000000" w14:paraId="0000000F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Výuka se zaměřuje na opakování a upevňování základních gramatických struktur, rozvoj základní slovní zásoby a praktické jazykové dovednosti – především porozumění mluvenému i psanému slovu, základní písemné vyjadřování a jednoduchou ústní komunikaci. Důraz je kladen na budování sebedůvěry při používání cizího jazyka a na vytváření pozitivního vztahu k jeho dalšímu studiu.</w:t>
            </w:r>
          </w:p>
          <w:p w:rsidR="00000000" w:rsidDel="00000000" w:rsidP="00000000" w:rsidRDefault="00000000" w:rsidRPr="00000000" w14:paraId="00000010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Předmět podporuje individuální tempo učení, využívá názorné a interaktivní metody výuky a snaží se vytvořit bezpečné prostředí pro jazykový rozvoj každého žáka.</w:t>
            </w:r>
          </w:p>
          <w:p w:rsidR="00000000" w:rsidDel="00000000" w:rsidP="00000000" w:rsidRDefault="00000000" w:rsidRPr="00000000" w14:paraId="00000011">
            <w:pPr>
              <w:spacing w:after="240" w:before="240" w:line="257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Cíle vzdělávací oblasti:</w:t>
            </w:r>
          </w:p>
          <w:p w:rsidR="00000000" w:rsidDel="00000000" w:rsidP="00000000" w:rsidRDefault="00000000" w:rsidRPr="00000000" w14:paraId="00000012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Vzdělávání v rámci předmětu </w:t>
            </w:r>
            <w:r w:rsidDel="00000000" w:rsidR="00000000" w:rsidRPr="00000000">
              <w:rPr>
                <w:i w:val="1"/>
                <w:rtl w:val="0"/>
              </w:rPr>
              <w:t xml:space="preserve">Základy anglického jazyka</w:t>
            </w:r>
            <w:r w:rsidDel="00000000" w:rsidR="00000000" w:rsidRPr="00000000">
              <w:rPr>
                <w:rtl w:val="0"/>
              </w:rPr>
              <w:t xml:space="preserve"> směřuje k tomu, aby žák: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5"/>
              </w:numPr>
              <w:spacing w:after="0" w:afterAutospacing="0" w:before="240" w:line="257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upevnil a aktivně používal základní gramatické struktury a slovní zásobu odpovídající úrovni A2 podle Společného evropského referenčního rámce pro jazyky;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5"/>
              </w:numPr>
              <w:spacing w:after="0" w:afterAutospacing="0" w:before="0" w:beforeAutospacing="0" w:line="257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porozuměl jednoduchým psaným a mluveným textům z běžného života;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5"/>
              </w:numPr>
              <w:spacing w:after="0" w:afterAutospacing="0" w:before="0" w:beforeAutospacing="0" w:line="257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dokázal se jednoduše vyjádřit v základních každodenních situacích (např. představení se, dotaz na cestu, objednávka v restauraci, apod.);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5"/>
              </w:numPr>
              <w:spacing w:after="0" w:afterAutospacing="0" w:before="0" w:beforeAutospacing="0" w:line="257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rozvíjel schopnost samostatné práce s jazykem (např. pomocí slovníku, výukových aplikací, online cvičení);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5"/>
              </w:numPr>
              <w:spacing w:after="0" w:afterAutospacing="0" w:before="0" w:beforeAutospacing="0" w:line="257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získal pozitivní vztah k učení cizího jazyka a motivaci k dalšímu jazykovému rozvoji;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5"/>
              </w:numPr>
              <w:spacing w:after="0" w:afterAutospacing="0" w:before="0" w:beforeAutospacing="0" w:line="257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překonal jazykovou nejistotu a obavy z komunikace v angličtině;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5"/>
              </w:numPr>
              <w:spacing w:after="240" w:before="0" w:beforeAutospacing="0" w:line="257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byl připraven navázat na běžnou výuku anglického jazyka.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Lines w:val="1"/>
              <w:spacing w:line="254.4" w:lineRule="auto"/>
              <w:ind w:left="425.19685039370086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Recepce – žák/žákyně: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4"/>
              </w:numPr>
              <w:spacing w:after="0" w:afterAutospacing="0" w:before="24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porozumí základním informacím v pomalu a zřetelně pronesených větách a krátkých promluvách, které se týkají běžných témat (např. představení, škola, rodina, volný čas);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4"/>
              </w:numPr>
              <w:spacing w:after="0" w:afterAutospacing="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rozpozná známá slova a jednoduché fráze v mluveném i psaném projevu týkajícím se jeho/jejího bezprostředního okolí;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4"/>
              </w:numPr>
              <w:spacing w:after="0" w:afterAutospacing="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porozumí jednoduchým instrukcím, sdělením nebo pokynům (např. školní pravidla, domácí úkoly, pokyny k aktivitám);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4"/>
              </w:numPr>
              <w:spacing w:after="0" w:afterAutospacing="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rozumí základním údajům v běžných textech (např. oznámení, jízdní řád, e-mail, pozvánka, jednoduchý popis osoby nebo místa);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spacing w:after="0" w:afterAutospacing="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vyhledá konkrétní informace v krátkých a jednoduchých textech (např. jméno, čas, místo, cena);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4"/>
              </w:numPr>
              <w:spacing w:after="0" w:afterAutospacing="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seznámí se se strategií odhadování významu neznámých slov podle kontextu a obrázků;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spacing w:after="24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porozumí hlavnímu smyslu krátkých poslechů na známá témata, pokud jsou zřetelně a pomalu artikulovány.</w:t>
            </w:r>
          </w:p>
          <w:p w:rsidR="00000000" w:rsidDel="00000000" w:rsidP="00000000" w:rsidRDefault="00000000" w:rsidRPr="00000000" w14:paraId="00000023">
            <w:pPr>
              <w:spacing w:after="240" w:before="240" w:line="256.8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b w:val="1"/>
                <w:rtl w:val="0"/>
              </w:rPr>
              <w:t xml:space="preserve">Produkce – žák/žákyně: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6"/>
              </w:numPr>
              <w:spacing w:after="0" w:before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krátce a jednoduše představí sebe, rodinu, školu, zájmy nebo denní režim;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6"/>
              </w:numPr>
              <w:spacing w:after="0" w:before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používá základní fráze a jednoduché věty k popisu lidí, míst, předmětů nebo činností;</w:t>
              <w:br w:type="textWrapping"/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6"/>
              </w:numPr>
              <w:spacing w:after="0" w:before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napíše jednoduchý text např. vzkaz, krátký e-mail, pohlednici, přání; 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6"/>
              </w:numPr>
              <w:spacing w:after="0" w:before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vytvoří jednoduché věty za pomoci modelových příkladů např. Já jsem…, Mám rád…, Bydlím v…;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6"/>
              </w:numPr>
              <w:spacing w:after="0" w:before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sestaví krátký jednoduchý souvislý text na známé téma;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6"/>
              </w:numPr>
              <w:spacing w:after="0" w:before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používá základní slovní zásobu a gramatické struktury;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6"/>
              </w:numPr>
              <w:spacing w:after="0" w:before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dokáže vyslovit známá slova srozumitelně a se snahou o správnou výslovnost.</w:t>
              <w:br w:type="textWrapping"/>
            </w:r>
          </w:p>
          <w:p w:rsidR="00000000" w:rsidDel="00000000" w:rsidP="00000000" w:rsidRDefault="00000000" w:rsidRPr="00000000" w14:paraId="0000002B">
            <w:pPr>
              <w:keepLines w:val="1"/>
              <w:spacing w:line="254.4" w:lineRule="auto"/>
              <w:ind w:left="0" w:firstLine="420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Interakce – žák/žákyně: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8"/>
              </w:numPr>
              <w:spacing w:after="0" w:afterAutospacing="0" w:before="24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reaguje na jednoduché otázky týkající se jeho/její osoby, rodiny, školy a zájmů;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8"/>
              </w:numPr>
              <w:spacing w:after="0" w:afterAutospacing="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používá základní zdvořilostní fráze;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8"/>
              </w:numPr>
              <w:spacing w:after="0" w:afterAutospacing="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klade jednoduché otázky v běžných situacích;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8"/>
              </w:numPr>
              <w:spacing w:after="0" w:afterAutospacing="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zapojí se do jednoduché konverzace ve známém kontextu;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8"/>
              </w:numPr>
              <w:spacing w:after="0" w:afterAutospacing="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požádá jednoduchým způsobem o zopakování nebo vysvětlení, pokud něčemu nerozumí;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8"/>
              </w:numPr>
              <w:spacing w:after="24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komunikuje jednoduchými větami i s chybami, pokud je význam sdělení srozumitelný.</w:t>
              <w:br w:type="textWrapping"/>
            </w:r>
          </w:p>
          <w:p w:rsidR="00000000" w:rsidDel="00000000" w:rsidP="00000000" w:rsidRDefault="00000000" w:rsidRPr="00000000" w14:paraId="00000032">
            <w:pPr>
              <w:keepNext w:val="0"/>
              <w:keepLines w:val="1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.4" w:lineRule="auto"/>
              <w:ind w:left="0" w:right="0" w:firstLine="42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Mediace – žák/žákyně: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spacing w:after="0" w:afterAutospacing="0" w:before="24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reprodukuje základní informace z vyslechnutého nebo přečteného sdělení;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spacing w:after="0" w:afterAutospacing="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převede jednoduché pokyny nebo sdělení z angličtiny do češtiny a naopak např. při skupinové práci;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spacing w:after="0" w:afterAutospacing="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podílí se na týmové aktivitě s využitím angličtiny např. hra, miniprojekt, hraní rolí;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spacing w:after="0" w:afterAutospacing="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používá jednoduchou angličtinu ke spolupráci s ostatními, pokud má jasný rámec nebo podporu;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3"/>
              </w:numPr>
              <w:spacing w:after="24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reaguje na známé kulturní prvky anglicky mluvících zemí např. svátky, pozdravy a srovná je s českým prostředím.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spacing w:after="0" w:afterAutospacing="0" w:line="254.4" w:lineRule="auto"/>
              <w:ind w:left="720" w:right="62.59842519685151" w:hanging="360"/>
            </w:pPr>
            <w:r w:rsidDel="00000000" w:rsidR="00000000" w:rsidRPr="00000000">
              <w:rPr>
                <w:rtl w:val="0"/>
              </w:rPr>
              <w:t xml:space="preserve">Kompetence k učení - rozvíjí schopnosti využívat takové metody a strategie, které vedou k efektivnímu učení, ke kritickému myšlení, k důležitosti ověřování dat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after="0" w:afterAutospacing="0" w:line="254.4" w:lineRule="auto"/>
              <w:ind w:left="720" w:right="62.59842519685151" w:hanging="360"/>
            </w:pPr>
            <w:r w:rsidDel="00000000" w:rsidR="00000000" w:rsidRPr="00000000">
              <w:rPr>
                <w:rtl w:val="0"/>
              </w:rPr>
              <w:t xml:space="preserve">Kompetence komunikační - vedou ke schopnosti porozumět ostatním a ke schopnosti srozumitelně a adekvátně vyjádřit své myšlenky, záměry, postoje či emoce; vybavují ho takovými komunikačními schopnostmi, které mu umožní aktivní spolupráci s lidmi kolem něj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pacing w:after="0" w:afterAutospacing="0" w:line="254.4" w:lineRule="auto"/>
              <w:ind w:left="720" w:right="62.59842519685151" w:hanging="360"/>
            </w:pPr>
            <w:r w:rsidDel="00000000" w:rsidR="00000000" w:rsidRPr="00000000">
              <w:rPr>
                <w:rtl w:val="0"/>
              </w:rPr>
              <w:t xml:space="preserve">Kompetence osobnostní a sociální - formují poznání sama sebe, vlastních silných i slabých stránek a umožňují práci na nich; vedou k růstovému myšlení, ke snaze překonávat překážky a k psychické odolnosti jedince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54.4" w:lineRule="auto"/>
              <w:ind w:left="720" w:right="62.59842519685151" w:hanging="360"/>
              <w:jc w:val="left"/>
            </w:pPr>
            <w:r w:rsidDel="00000000" w:rsidR="00000000" w:rsidRPr="00000000">
              <w:rPr>
                <w:rtl w:val="0"/>
              </w:rPr>
              <w:t xml:space="preserve">Kompetence k občanství a udržitelnosti - vedou k tomu mít odpovědný vztah ke svému zdraví, svým životním stylem být příkladem ostatním; dodržovat zásady ochrany životního prostředí; mít úctu k živé i neživé přírodě, respektovat život jako nejvyšší hodnotu; orientovat se v globálních problémech lidstva, chápat zásady trvale udržitelného rozvoje a aktivně přispívat k jejich uplatnění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54.4" w:lineRule="auto"/>
              <w:ind w:left="720" w:right="62.59842519685151" w:hanging="360"/>
              <w:jc w:val="left"/>
            </w:pPr>
            <w:r w:rsidDel="00000000" w:rsidR="00000000" w:rsidRPr="00000000">
              <w:rPr>
                <w:rtl w:val="0"/>
              </w:rPr>
              <w:t xml:space="preserve">Kompetence k podnikavosti a pracovní - efektivně přispívají k úspěšné týmové spolupráci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spacing w:after="0" w:afterAutospacing="0" w:line="254.4" w:lineRule="auto"/>
              <w:ind w:left="720" w:right="62.59842519685151" w:hanging="360"/>
            </w:pPr>
            <w:r w:rsidDel="00000000" w:rsidR="00000000" w:rsidRPr="00000000">
              <w:rPr>
                <w:rtl w:val="0"/>
              </w:rPr>
              <w:t xml:space="preserve">Kompetence kulturní - hrají klíčovou roli při rozvíjení tvůrčího myšlení, kreativity, kultivování kulturního dialogu a obohacování kulturního dědictví; rozvíjí schopnost vyjadřovat se přiměřeně účelu komunikační situace a vhodně se prezentovat v souladu s pravidly daného kulturního prostředí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spacing w:after="0" w:afterAutospacing="0" w:line="254.4" w:lineRule="auto"/>
              <w:ind w:left="720" w:right="62.59842519685151" w:hanging="360"/>
            </w:pPr>
            <w:r w:rsidDel="00000000" w:rsidR="00000000" w:rsidRPr="00000000">
              <w:rPr>
                <w:rtl w:val="0"/>
              </w:rPr>
              <w:t xml:space="preserve">Kompetence digitální - představuje soubor znalostí, dovedností a postojů, které umožňují jedinci účelně, bezpečně a efektivně využívat digitální technologie ve všech oblastech života; zahrnuje nejen ovládání technických zařízení a softwaru, ale také schopnost kriticky přistupovat k informacím, komunikovat a spolupracovat online, vytvářet či generovat digitální obsah a chránit sebe i druhé před riziky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spacing w:after="60" w:line="256" w:lineRule="auto"/>
              <w:ind w:left="720" w:right="62.59842519685151" w:hanging="360"/>
            </w:pPr>
            <w:r w:rsidDel="00000000" w:rsidR="00000000" w:rsidRPr="00000000">
              <w:rPr>
                <w:rtl w:val="0"/>
              </w:rPr>
              <w:t xml:space="preserve">Čtenářská a pisatelská gramotnost - vede ke schopnosti efektivně číst/zaznamenat podstatné myšlenky a údaje z/do textů a projevů jiných lidí, vyhledat a zapisovat klíčové informace s využitím logické návaznosti myšlenek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Style w:val="Heading3"/>
              <w:keepNext w:val="0"/>
              <w:widowControl w:val="1"/>
              <w:spacing w:after="80" w:before="280" w:lineRule="auto"/>
              <w:ind w:left="425.19685039370086" w:firstLine="0"/>
              <w:rPr>
                <w:b w:val="0"/>
                <w:sz w:val="24"/>
                <w:szCs w:val="24"/>
              </w:rPr>
            </w:pPr>
            <w:bookmarkStart w:colFirst="0" w:colLast="0" w:name="_6e1j6tia9043" w:id="0"/>
            <w:bookmarkEnd w:id="0"/>
            <w:r w:rsidDel="00000000" w:rsidR="00000000" w:rsidRPr="00000000">
              <w:rPr>
                <w:sz w:val="24"/>
                <w:szCs w:val="24"/>
                <w:rtl w:val="0"/>
              </w:rPr>
              <w:t xml:space="preserve">Úvod do kurzu a diagnostika 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- seznámení se s předmětem, orientační zjištění úrovně, abeceda, čísla, základní fráze, pozdravy, představení se, základní pokyny a školní fráze.</w:t>
            </w:r>
          </w:p>
          <w:p w:rsidR="00000000" w:rsidDel="00000000" w:rsidP="00000000" w:rsidRDefault="00000000" w:rsidRPr="00000000" w14:paraId="00000044">
            <w:pPr>
              <w:pStyle w:val="Heading3"/>
              <w:keepNext w:val="0"/>
              <w:widowControl w:val="1"/>
              <w:spacing w:after="80" w:before="280" w:lineRule="auto"/>
              <w:ind w:left="425.19685039370086" w:firstLine="0"/>
              <w:rPr>
                <w:b w:val="0"/>
                <w:sz w:val="24"/>
                <w:szCs w:val="24"/>
              </w:rPr>
            </w:pPr>
            <w:bookmarkStart w:colFirst="0" w:colLast="0" w:name="_u7nywz9z9u7s" w:id="1"/>
            <w:bookmarkEnd w:id="1"/>
            <w:r w:rsidDel="00000000" w:rsidR="00000000" w:rsidRPr="00000000">
              <w:rPr>
                <w:sz w:val="24"/>
                <w:szCs w:val="24"/>
                <w:rtl w:val="0"/>
              </w:rPr>
              <w:t xml:space="preserve">Já a moje okolí 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- osobní údaje, rodina, přátelé, zvířata, popis osobnosti, základní přídavná jména, osobní a přivlastňovací zájmena, sloveso to be, to have got, jednoduché otázky a odpovědi.</w:t>
            </w:r>
          </w:p>
          <w:p w:rsidR="00000000" w:rsidDel="00000000" w:rsidP="00000000" w:rsidRDefault="00000000" w:rsidRPr="00000000" w14:paraId="00000045">
            <w:pPr>
              <w:pStyle w:val="Heading3"/>
              <w:keepNext w:val="0"/>
              <w:widowControl w:val="1"/>
              <w:spacing w:after="80" w:before="280" w:lineRule="auto"/>
              <w:ind w:left="425.19685039370086" w:firstLine="0"/>
              <w:rPr>
                <w:b w:val="0"/>
                <w:sz w:val="24"/>
                <w:szCs w:val="24"/>
              </w:rPr>
            </w:pPr>
            <w:bookmarkStart w:colFirst="0" w:colLast="0" w:name="_u9m3y2ollgk7" w:id="2"/>
            <w:bookmarkEnd w:id="2"/>
            <w:r w:rsidDel="00000000" w:rsidR="00000000" w:rsidRPr="00000000">
              <w:rPr>
                <w:sz w:val="24"/>
                <w:szCs w:val="24"/>
                <w:rtl w:val="0"/>
              </w:rPr>
              <w:t xml:space="preserve">Můj den a volný čas 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- denní režim, činnosti během dne, časové údaje - hodiny, dny v týdnu, měsíce, roční období, frekvenční příslovce, zájmy a koníčky, základní slovesa – like, play, go, do apod., přítomný čas prostý.</w:t>
            </w:r>
          </w:p>
          <w:p w:rsidR="00000000" w:rsidDel="00000000" w:rsidP="00000000" w:rsidRDefault="00000000" w:rsidRPr="00000000" w14:paraId="00000046">
            <w:pPr>
              <w:pStyle w:val="Heading3"/>
              <w:keepNext w:val="0"/>
              <w:widowControl w:val="1"/>
              <w:spacing w:after="80" w:before="280" w:lineRule="auto"/>
              <w:ind w:left="425.19685039370086" w:firstLine="0"/>
              <w:rPr/>
            </w:pPr>
            <w:bookmarkStart w:colFirst="0" w:colLast="0" w:name="_9bjz83td0dr" w:id="3"/>
            <w:bookmarkEnd w:id="3"/>
            <w:r w:rsidDel="00000000" w:rsidR="00000000" w:rsidRPr="00000000">
              <w:rPr>
                <w:sz w:val="24"/>
                <w:szCs w:val="24"/>
                <w:rtl w:val="0"/>
              </w:rPr>
              <w:t xml:space="preserve">Škola a školní prostředí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 - školní předměty, místnosti, školní pomůcky.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Style w:val="Heading3"/>
              <w:keepNext w:val="0"/>
              <w:widowControl w:val="1"/>
              <w:spacing w:after="80" w:before="280" w:lineRule="auto"/>
              <w:ind w:left="425.19685039370086" w:firstLine="0"/>
              <w:rPr>
                <w:b w:val="0"/>
                <w:sz w:val="24"/>
                <w:szCs w:val="24"/>
              </w:rPr>
            </w:pPr>
            <w:bookmarkStart w:colFirst="0" w:colLast="0" w:name="_64epfg738hye" w:id="4"/>
            <w:bookmarkEnd w:id="4"/>
            <w:r w:rsidDel="00000000" w:rsidR="00000000" w:rsidRPr="00000000">
              <w:rPr>
                <w:sz w:val="24"/>
                <w:szCs w:val="24"/>
                <w:rtl w:val="0"/>
              </w:rPr>
              <w:t xml:space="preserve">Jídlo a nápoje 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- základní potraviny, co mám a nemám rád, jednoduchý rozhovor v restauraci nebo obchodě, počitatelná a nepočitatelná podstatná jména  a jejich kvantifikátory, členy před podstatnými jmény.</w:t>
            </w:r>
          </w:p>
          <w:p w:rsidR="00000000" w:rsidDel="00000000" w:rsidP="00000000" w:rsidRDefault="00000000" w:rsidRPr="00000000" w14:paraId="00000048">
            <w:pPr>
              <w:pStyle w:val="Heading3"/>
              <w:keepNext w:val="0"/>
              <w:widowControl w:val="1"/>
              <w:spacing w:after="80" w:before="280" w:lineRule="auto"/>
              <w:ind w:left="425.19685039370086" w:firstLine="0"/>
              <w:rPr>
                <w:b w:val="0"/>
                <w:sz w:val="24"/>
                <w:szCs w:val="24"/>
              </w:rPr>
            </w:pPr>
            <w:bookmarkStart w:colFirst="0" w:colLast="0" w:name="_srq4bkzcjvft" w:id="5"/>
            <w:bookmarkEnd w:id="5"/>
            <w:r w:rsidDel="00000000" w:rsidR="00000000" w:rsidRPr="00000000">
              <w:rPr>
                <w:sz w:val="24"/>
                <w:szCs w:val="24"/>
                <w:rtl w:val="0"/>
              </w:rPr>
              <w:t xml:space="preserve">Popis osoby, obrázku 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- základní vlastnosti, vzhled osoby, vzhled krajiny, přítomný čas průběhový.</w:t>
            </w:r>
          </w:p>
          <w:p w:rsidR="00000000" w:rsidDel="00000000" w:rsidP="00000000" w:rsidRDefault="00000000" w:rsidRPr="00000000" w14:paraId="00000049">
            <w:pPr>
              <w:pStyle w:val="Heading3"/>
              <w:keepNext w:val="0"/>
              <w:widowControl w:val="1"/>
              <w:spacing w:after="80" w:before="280" w:lineRule="auto"/>
              <w:ind w:left="425.19685039370086" w:firstLine="0"/>
              <w:rPr>
                <w:b w:val="0"/>
                <w:sz w:val="24"/>
                <w:szCs w:val="24"/>
              </w:rPr>
            </w:pPr>
            <w:bookmarkStart w:colFirst="0" w:colLast="0" w:name="_2frbws80fvm3" w:id="6"/>
            <w:bookmarkEnd w:id="6"/>
            <w:r w:rsidDel="00000000" w:rsidR="00000000" w:rsidRPr="00000000">
              <w:rPr>
                <w:sz w:val="24"/>
                <w:szCs w:val="24"/>
                <w:rtl w:val="0"/>
              </w:rPr>
              <w:t xml:space="preserve">Město, domov, doprava a orientace 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- odpovídající tematická slovní zásoba, předložky místa, jednoduché popisy trasy.</w:t>
            </w:r>
          </w:p>
          <w:p w:rsidR="00000000" w:rsidDel="00000000" w:rsidP="00000000" w:rsidRDefault="00000000" w:rsidRPr="00000000" w14:paraId="0000004A">
            <w:pPr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ind w:left="425.19685039370086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Minulost a vyprávění příběhů </w:t>
            </w:r>
            <w:r w:rsidDel="00000000" w:rsidR="00000000" w:rsidRPr="00000000">
              <w:rPr>
                <w:rtl w:val="0"/>
              </w:rPr>
              <w:t xml:space="preserve">- vyprávění zážitků, slovní zásoba spojená s cestováním, zábavou, setkáním s přáteli, minulý čas prostý a odpovídající časové údaje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1"/>
              <w:spacing w:after="240" w:before="240" w:lineRule="auto"/>
              <w:ind w:left="425.19685039370086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Základní reálie anglicky mluvících zemí </w:t>
            </w:r>
            <w:r w:rsidDel="00000000" w:rsidR="00000000" w:rsidRPr="00000000">
              <w:rPr>
                <w:rtl w:val="0"/>
              </w:rPr>
              <w:t xml:space="preserve">- svátky, významné dny a odpovídající zvyky a tradice v anglicky mluvících zemích (podle aktuálnosti) a jejich srovnání s českými zvyky</w:t>
            </w:r>
          </w:p>
          <w:p w:rsidR="00000000" w:rsidDel="00000000" w:rsidP="00000000" w:rsidRDefault="00000000" w:rsidRPr="00000000" w14:paraId="0000004D">
            <w:pPr>
              <w:pStyle w:val="Heading3"/>
              <w:keepNext w:val="0"/>
              <w:widowControl w:val="1"/>
              <w:spacing w:after="80" w:before="280" w:lineRule="auto"/>
              <w:ind w:left="425.19685039370086" w:firstLine="0"/>
              <w:rPr>
                <w:b w:val="0"/>
                <w:sz w:val="24"/>
                <w:szCs w:val="24"/>
              </w:rPr>
            </w:pPr>
            <w:bookmarkStart w:colFirst="0" w:colLast="0" w:name="_s28twta2qag9" w:id="7"/>
            <w:bookmarkEnd w:id="7"/>
            <w:r w:rsidDel="00000000" w:rsidR="00000000" w:rsidRPr="00000000">
              <w:rPr>
                <w:sz w:val="24"/>
                <w:szCs w:val="24"/>
                <w:rtl w:val="0"/>
              </w:rPr>
              <w:t xml:space="preserve">Upevnění a opakování 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- závěrečné opakování, přehled probraného učiva, reflexe získaných znalostí, dovedností a návyků.</w:t>
            </w:r>
          </w:p>
          <w:p w:rsidR="00000000" w:rsidDel="00000000" w:rsidP="00000000" w:rsidRDefault="00000000" w:rsidRPr="00000000" w14:paraId="0000004E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50">
            <w:pPr>
              <w:spacing w:after="120" w:before="240" w:line="256.8" w:lineRule="auto"/>
              <w:ind w:left="425.19685039370086" w:right="1020" w:firstLine="0"/>
              <w:rPr/>
            </w:pPr>
            <w:r w:rsidDel="00000000" w:rsidR="00000000" w:rsidRPr="00000000">
              <w:rPr>
                <w:rtl w:val="0"/>
              </w:rPr>
              <w:t xml:space="preserve">Aktivní učení - žáci jsou zapojeni do výuky prostřednictvím monologů, dialogů, diskuzí, projektů, dramatizace, drilu, překladu, poslechu materiálů v cizím jazyce, práce s mapou a obrazy, využitím výukových softwarů, dle možností účastí na projektech a soutěžích</w:t>
            </w:r>
          </w:p>
          <w:p w:rsidR="00000000" w:rsidDel="00000000" w:rsidP="00000000" w:rsidRDefault="00000000" w:rsidRPr="00000000" w14:paraId="00000051">
            <w:pPr>
              <w:spacing w:after="120" w:before="240" w:line="256.8" w:lineRule="auto"/>
              <w:ind w:left="425.19685039370086" w:right="1020" w:firstLine="0"/>
              <w:rPr/>
            </w:pPr>
            <w:r w:rsidDel="00000000" w:rsidR="00000000" w:rsidRPr="00000000">
              <w:rPr>
                <w:rtl w:val="0"/>
              </w:rPr>
              <w:t xml:space="preserve">Kooperativní učení - žáci spolupracují v týmech, aby dosáhli společného cíle</w:t>
            </w:r>
          </w:p>
          <w:p w:rsidR="00000000" w:rsidDel="00000000" w:rsidP="00000000" w:rsidRDefault="00000000" w:rsidRPr="00000000" w14:paraId="00000052">
            <w:pPr>
              <w:spacing w:after="120" w:before="240" w:line="256.8" w:lineRule="auto"/>
              <w:ind w:left="425.19685039370086" w:right="1020" w:firstLine="0"/>
              <w:rPr/>
            </w:pPr>
            <w:r w:rsidDel="00000000" w:rsidR="00000000" w:rsidRPr="00000000">
              <w:rPr>
                <w:rtl w:val="0"/>
              </w:rPr>
              <w:t xml:space="preserve">Podpora rozvoje prezentačních dovedností - např. individuální nebo skupinová prezentace v cizím jazyce</w:t>
            </w:r>
          </w:p>
          <w:p w:rsidR="00000000" w:rsidDel="00000000" w:rsidP="00000000" w:rsidRDefault="00000000" w:rsidRPr="00000000" w14:paraId="00000053">
            <w:pPr>
              <w:spacing w:line="257" w:lineRule="auto"/>
              <w:ind w:left="425.19685039370086" w:right="851" w:firstLine="0"/>
              <w:rPr/>
            </w:pPr>
            <w:r w:rsidDel="00000000" w:rsidR="00000000" w:rsidRPr="00000000">
              <w:rPr>
                <w:rtl w:val="0"/>
              </w:rPr>
              <w:t xml:space="preserve">Vyhledávání informací v odborném textu nebo na internetu s podporou digitálních technologií, práce se slovníky a jinými cizojazyčnými příručkami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spacing w:after="240" w:before="240" w:line="254.4" w:lineRule="auto"/>
              <w:ind w:left="5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</w:t>
            </w:r>
          </w:p>
          <w:p w:rsidR="00000000" w:rsidDel="00000000" w:rsidP="00000000" w:rsidRDefault="00000000" w:rsidRPr="00000000" w14:paraId="00000058">
            <w:pPr>
              <w:spacing w:line="257" w:lineRule="auto"/>
              <w:ind w:left="1140" w:hanging="280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Hodnocení výsledků žáků vychází se strategií: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průběžné</w:t>
            </w:r>
            <w:r w:rsidDel="00000000" w:rsidR="00000000" w:rsidRPr="00000000">
              <w:rPr>
                <w:i w:val="1"/>
                <w:rtl w:val="0"/>
              </w:rPr>
              <w:t xml:space="preserve"> hodnocení (znalosti, porozumění, dílčí dovednosti),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sumativní</w:t>
            </w:r>
            <w:r w:rsidDel="00000000" w:rsidR="00000000" w:rsidRPr="00000000">
              <w:rPr>
                <w:i w:val="1"/>
                <w:rtl w:val="0"/>
              </w:rPr>
              <w:t xml:space="preserve"> hodnocení (aplikace znalostí, kompetence),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reflexi zkušeností</w:t>
            </w:r>
            <w:r w:rsidDel="00000000" w:rsidR="00000000" w:rsidRPr="00000000">
              <w:rPr>
                <w:i w:val="1"/>
                <w:rtl w:val="0"/>
              </w:rPr>
              <w:t xml:space="preserve"> s využitím sebehodnocení</w:t>
            </w:r>
          </w:p>
          <w:p w:rsidR="00000000" w:rsidDel="00000000" w:rsidP="00000000" w:rsidRDefault="00000000" w:rsidRPr="00000000" w14:paraId="00000059">
            <w:pPr>
              <w:spacing w:after="240" w:before="240" w:line="254.4" w:lineRule="auto"/>
              <w:ind w:left="1140" w:hanging="28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Ověřování probíhá díky: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spacing w:after="0" w:afterAutospacing="0" w:line="254.4" w:lineRule="auto"/>
              <w:ind w:left="860" w:right="1020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samostatná/skupinová tvůrčí práce/projekt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2"/>
              </w:numPr>
              <w:spacing w:after="0" w:afterAutospacing="0" w:line="254.4" w:lineRule="auto"/>
              <w:ind w:left="860" w:right="1020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 ústně i písemně;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2"/>
              </w:numPr>
              <w:spacing w:after="0" w:afterAutospacing="0" w:line="254.4" w:lineRule="auto"/>
              <w:ind w:left="860" w:right="1020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úloh;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2"/>
              </w:numPr>
              <w:spacing w:after="40" w:line="307.2" w:lineRule="auto"/>
              <w:ind w:left="860" w:right="-79.1338582677156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zpětnovazebný rozhovor na základě pozorování projevů/činnosti/komunikátů učitelem.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spacing w:after="240" w:before="240" w:line="254.4" w:lineRule="auto"/>
              <w:ind w:left="566.92913385826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Kritéria hodnocení:</w:t>
            </w:r>
          </w:p>
          <w:p w:rsidR="00000000" w:rsidDel="00000000" w:rsidP="00000000" w:rsidRDefault="00000000" w:rsidRPr="00000000" w14:paraId="00000060">
            <w:pPr>
              <w:spacing w:line="254.4" w:lineRule="auto"/>
              <w:ind w:left="0" w:firstLine="566.9291338582675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61">
            <w:pPr>
              <w:spacing w:line="254.4" w:lineRule="auto"/>
              <w:ind w:left="0" w:firstLine="566.9291338582675"/>
              <w:rPr/>
            </w:pPr>
            <w:r w:rsidDel="00000000" w:rsidR="00000000" w:rsidRPr="00000000">
              <w:rPr>
                <w:rtl w:val="0"/>
              </w:rPr>
              <w:t xml:space="preserve">Hodnocení je kriteriální.</w:t>
            </w:r>
          </w:p>
          <w:p w:rsidR="00000000" w:rsidDel="00000000" w:rsidP="00000000" w:rsidRDefault="00000000" w:rsidRPr="00000000" w14:paraId="00000062">
            <w:pPr>
              <w:spacing w:line="254.4" w:lineRule="auto"/>
              <w:ind w:left="0" w:firstLine="566.9291338582675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63">
            <w:pPr>
              <w:spacing w:before="240" w:line="254.4" w:lineRule="auto"/>
              <w:ind w:left="566.929133858267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kompetence: </w:t>
            </w:r>
            <w:r w:rsidDel="00000000" w:rsidR="00000000" w:rsidRPr="00000000">
              <w:rPr>
                <w:rtl w:val="0"/>
              </w:rPr>
              <w:t xml:space="preserve">dovednosti, znalosti, schopnosti a postoje</w:t>
            </w:r>
          </w:p>
          <w:p w:rsidR="00000000" w:rsidDel="00000000" w:rsidP="00000000" w:rsidRDefault="00000000" w:rsidRPr="00000000" w14:paraId="00000064">
            <w:pPr>
              <w:spacing w:after="240" w:before="240" w:line="254.4" w:lineRule="auto"/>
              <w:ind w:left="566.929133858267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porozumění</w:t>
            </w:r>
            <w:r w:rsidDel="00000000" w:rsidR="00000000" w:rsidRPr="00000000">
              <w:rPr>
                <w:rtl w:val="0"/>
              </w:rPr>
              <w:t xml:space="preserve">: integrace nových a starých poznatků, porozumění komplexním situacím, porozumění vztahům a souvislostem, analýza a syntéza poznatků, práce s modely a zákonitostmi;</w:t>
            </w:r>
          </w:p>
          <w:p w:rsidR="00000000" w:rsidDel="00000000" w:rsidP="00000000" w:rsidRDefault="00000000" w:rsidRPr="00000000" w14:paraId="00000065">
            <w:pPr>
              <w:spacing w:after="240" w:line="254.4" w:lineRule="auto"/>
              <w:ind w:left="566.92913385826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reflexe zkušenosti</w:t>
            </w:r>
            <w:r w:rsidDel="00000000" w:rsidR="00000000" w:rsidRPr="00000000">
              <w:rPr>
                <w:rtl w:val="0"/>
              </w:rPr>
              <w:t xml:space="preserve">: reflexe vynaloženého úsilí, emočních a vztahových prožitků, postojů.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E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F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B14/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Základy AJ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8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5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3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02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7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4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18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9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62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